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CC7E47">
        <w:rPr>
          <w:b/>
          <w:i/>
          <w:noProof/>
          <w:sz w:val="28"/>
        </w:rPr>
        <w:t>S2-1907196</w:t>
      </w:r>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9A2118" w:rsidRPr="009A2118">
        <w:rPr>
          <w:rFonts w:ascii="Arial" w:hAnsi="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CC4C70">
            <w:pPr>
              <w:spacing w:after="0"/>
              <w:rPr>
                <w:rFonts w:ascii="Arial" w:hAnsi="Arial"/>
                <w:b/>
                <w:noProof/>
                <w:sz w:val="28"/>
              </w:rPr>
            </w:pPr>
            <w:r w:rsidRPr="000D7896">
              <w:rPr>
                <w:rFonts w:ascii="Arial" w:hAnsi="Arial"/>
                <w:b/>
                <w:noProof/>
                <w:sz w:val="28"/>
              </w:rPr>
              <w:t>23.246</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5C6454" w:rsidRDefault="005C6454" w:rsidP="00CC7E47">
            <w:pPr>
              <w:spacing w:after="0"/>
              <w:rPr>
                <w:rFonts w:ascii="Arial" w:hAnsi="Arial"/>
                <w:b/>
                <w:noProof/>
              </w:rPr>
            </w:pPr>
            <w:r w:rsidRPr="005C6454">
              <w:rPr>
                <w:rFonts w:ascii="Arial" w:hAnsi="Arial"/>
                <w:b/>
                <w:noProof/>
                <w:sz w:val="28"/>
              </w:rPr>
              <w:t>041</w:t>
            </w:r>
            <w:r w:rsidR="00CC7E47">
              <w:rPr>
                <w:rFonts w:ascii="Arial" w:hAnsi="Arial"/>
                <w:b/>
                <w:noProof/>
                <w:sz w:val="28"/>
              </w:rPr>
              <w:t>9</w:t>
            </w:r>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9A2118" w:rsidP="00CC4C70">
            <w:pPr>
              <w:spacing w:after="0"/>
              <w:jc w:val="center"/>
              <w:rPr>
                <w:rFonts w:ascii="Arial" w:hAnsi="Arial"/>
                <w:b/>
                <w:noProof/>
              </w:rPr>
            </w:pPr>
            <w:r>
              <w:rPr>
                <w:rFonts w:ascii="Arial" w:hAnsi="Arial"/>
                <w:b/>
                <w:noProof/>
                <w:sz w:val="32"/>
              </w:rPr>
              <w:t>-</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CC7E47">
            <w:pPr>
              <w:spacing w:after="0"/>
              <w:jc w:val="center"/>
              <w:rPr>
                <w:rFonts w:ascii="Arial" w:hAnsi="Arial"/>
                <w:noProof/>
              </w:rPr>
            </w:pPr>
            <w:r w:rsidRPr="00CC7E47">
              <w:rPr>
                <w:rFonts w:ascii="Arial" w:hAnsi="Arial"/>
                <w:b/>
                <w:noProof/>
                <w:sz w:val="32"/>
              </w:rPr>
              <w:t>1</w:t>
            </w:r>
            <w:r w:rsidR="00CC7E47" w:rsidRPr="00CC7E47">
              <w:rPr>
                <w:rFonts w:ascii="Arial" w:hAnsi="Arial"/>
                <w:b/>
                <w:noProof/>
                <w:sz w:val="32"/>
              </w:rPr>
              <w:t>6</w:t>
            </w:r>
            <w:r w:rsidRPr="00CC7E47">
              <w:rPr>
                <w:rFonts w:ascii="Arial" w:hAnsi="Arial"/>
                <w:b/>
                <w:noProof/>
                <w:sz w:val="32"/>
              </w:rPr>
              <w:t>.0.0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0" w:name="_Hlt497126619"/>
              <w:r w:rsidRPr="000D7896">
                <w:rPr>
                  <w:rFonts w:ascii="Arial" w:hAnsi="Arial" w:cs="Arial"/>
                  <w:b/>
                  <w:i/>
                  <w:noProof/>
                  <w:color w:val="FF0000"/>
                  <w:u w:val="single"/>
                </w:rPr>
                <w:t>L</w:t>
              </w:r>
              <w:bookmarkEnd w:id="0"/>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r>
              <w:rPr>
                <w:rFonts w:ascii="Arial" w:hAnsi="Arial"/>
                <w:b/>
                <w:caps/>
                <w:noProof/>
              </w:rPr>
              <w:t>x</w:t>
            </w: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CC4C70">
            <w:pPr>
              <w:spacing w:after="0"/>
              <w:ind w:left="100"/>
              <w:rPr>
                <w:rFonts w:ascii="Arial" w:hAnsi="Arial"/>
                <w:noProof/>
              </w:rPr>
            </w:pPr>
            <w:r>
              <w:rPr>
                <w:rFonts w:ascii="Arial" w:hAnsi="Arial"/>
                <w:noProof/>
              </w:rPr>
              <w:t>Fix missed update to Session Update procedure – add delayed response</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CC7E47" w:rsidP="00CC4C70">
            <w:pPr>
              <w:spacing w:after="0"/>
              <w:ind w:left="100"/>
              <w:rPr>
                <w:rFonts w:ascii="Arial" w:hAnsi="Arial"/>
                <w:b/>
                <w:noProof/>
              </w:rPr>
            </w:pPr>
            <w:r>
              <w:rPr>
                <w:rFonts w:ascii="Arial" w:hAnsi="Arial"/>
                <w:b/>
                <w:noProof/>
              </w:rPr>
              <w:t>A</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Rel-1</w:t>
            </w:r>
            <w:r w:rsidR="00CC7E47">
              <w:rPr>
                <w:rFonts w:ascii="Arial" w:hAnsi="Arial"/>
                <w:noProof/>
              </w:rPr>
              <w:t>6</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1" w:name="OLE_LINK1"/>
            <w:r w:rsidRPr="000D7896">
              <w:rPr>
                <w:rFonts w:ascii="Arial" w:hAnsi="Arial"/>
                <w:i/>
                <w:noProof/>
                <w:sz w:val="18"/>
              </w:rPr>
              <w:t>Rel-13</w:t>
            </w:r>
            <w:r w:rsidRPr="000D7896">
              <w:rPr>
                <w:rFonts w:ascii="Arial" w:hAnsi="Arial"/>
                <w:i/>
                <w:noProof/>
                <w:sz w:val="18"/>
              </w:rPr>
              <w:tab/>
              <w:t>(Release 13)</w:t>
            </w:r>
            <w:bookmarkEnd w:id="1"/>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CC7E47" w:rsidRDefault="00CC7E47" w:rsidP="00225BB8">
            <w:pPr>
              <w:spacing w:after="0"/>
              <w:ind w:left="100"/>
              <w:rPr>
                <w:rFonts w:ascii="Arial" w:hAnsi="Arial"/>
              </w:rPr>
            </w:pPr>
            <w:r>
              <w:rPr>
                <w:rFonts w:ascii="Arial" w:hAnsi="Arial"/>
              </w:rPr>
              <w:t>THIS IS CAT A CR FOR REL-15 CAT F CR#0418 (S2-1907195).</w:t>
            </w:r>
          </w:p>
          <w:p w:rsidR="009A2118" w:rsidRPr="000D7896" w:rsidRDefault="00225BB8" w:rsidP="00225BB8">
            <w:pPr>
              <w:spacing w:after="0"/>
              <w:ind w:left="100"/>
              <w:rPr>
                <w:rFonts w:ascii="Arial" w:hAnsi="Arial"/>
              </w:rPr>
            </w:pPr>
            <w:bookmarkStart w:id="2" w:name="_GoBack"/>
            <w:bookmarkEnd w:id="2"/>
            <w:r>
              <w:rPr>
                <w:rFonts w:ascii="Arial" w:hAnsi="Arial"/>
              </w:rPr>
              <w:t>The r</w:t>
            </w:r>
            <w:r w:rsidR="00641FE3">
              <w:rPr>
                <w:rFonts w:ascii="Arial" w:hAnsi="Arial"/>
              </w:rPr>
              <w:t xml:space="preserve">eliable signalling option for Session Start, as required for Mission Critical applications, </w:t>
            </w:r>
            <w:r>
              <w:rPr>
                <w:rFonts w:ascii="Arial" w:hAnsi="Arial"/>
              </w:rPr>
              <w:t>was</w:t>
            </w:r>
            <w:r w:rsidR="00641FE3">
              <w:rPr>
                <w:rFonts w:ascii="Arial" w:hAnsi="Arial"/>
              </w:rPr>
              <w:t xml:space="preserve"> added (see section 8.3.2, Figure 8b.2) in Rel-15. The same changes apply to Session Update, but those changes have been missed at th</w:t>
            </w:r>
            <w:r>
              <w:rPr>
                <w:rFonts w:ascii="Arial" w:hAnsi="Arial"/>
              </w:rPr>
              <w:t xml:space="preserve">at </w:t>
            </w:r>
            <w:r w:rsidR="00641FE3">
              <w:rPr>
                <w:rFonts w:ascii="Arial" w:hAnsi="Arial"/>
              </w:rPr>
              <w:t xml:space="preserve">time. This </w:t>
            </w:r>
            <w:r w:rsidR="009A4F4F">
              <w:rPr>
                <w:rFonts w:ascii="Arial" w:hAnsi="Arial"/>
              </w:rPr>
              <w:t xml:space="preserve">addition-only </w:t>
            </w:r>
            <w:r w:rsidR="00641FE3">
              <w:rPr>
                <w:rFonts w:ascii="Arial" w:hAnsi="Arial"/>
              </w:rPr>
              <w:t>CR adds the reliable signalling option to Session Update</w:t>
            </w:r>
            <w:r>
              <w:rPr>
                <w:rFonts w:ascii="Arial" w:hAnsi="Arial"/>
              </w:rPr>
              <w:t xml:space="preserve"> now</w:t>
            </w:r>
            <w:r w:rsidR="00641FE3">
              <w:rPr>
                <w:rFonts w:ascii="Arial" w:hAnsi="Arial"/>
              </w:rPr>
              <w:t>.</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0D7896" w:rsidRDefault="002E7E01" w:rsidP="00225BB8">
            <w:pPr>
              <w:spacing w:after="0"/>
              <w:ind w:left="100"/>
              <w:rPr>
                <w:rFonts w:ascii="Arial" w:hAnsi="Arial"/>
              </w:rPr>
            </w:pPr>
            <w:r>
              <w:rPr>
                <w:rFonts w:ascii="Arial" w:hAnsi="Arial"/>
              </w:rPr>
              <w:t>New figure 13c.2</w:t>
            </w:r>
            <w:r w:rsidR="00225BB8">
              <w:rPr>
                <w:rFonts w:ascii="Arial" w:hAnsi="Arial"/>
              </w:rPr>
              <w:t xml:space="preserve"> (similar to Figure 8b.2 for Session Start) </w:t>
            </w:r>
            <w:r>
              <w:rPr>
                <w:rFonts w:ascii="Arial" w:hAnsi="Arial"/>
              </w:rPr>
              <w:t xml:space="preserve">is added showing the delayed signalling flow, and text that was added in Session Start section for reliable signalling is </w:t>
            </w:r>
            <w:r w:rsidR="009A4F4F">
              <w:rPr>
                <w:rFonts w:ascii="Arial" w:hAnsi="Arial"/>
              </w:rPr>
              <w:t>now add</w:t>
            </w:r>
            <w:r>
              <w:rPr>
                <w:rFonts w:ascii="Arial" w:hAnsi="Arial"/>
              </w:rPr>
              <w:t>ed identically in the Session Update section (except changing the name from Session Start to Session Update and the references to the figure).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0D7896" w:rsidRDefault="002E7E01" w:rsidP="00CC4C70">
            <w:pPr>
              <w:spacing w:after="0"/>
              <w:ind w:left="100"/>
              <w:rPr>
                <w:rFonts w:ascii="Arial" w:hAnsi="Arial"/>
              </w:rPr>
            </w:pPr>
            <w:r>
              <w:rPr>
                <w:rFonts w:ascii="Arial" w:hAnsi="Arial"/>
              </w:rPr>
              <w:t xml:space="preserve">The pre-mature signalling response can cause problems and race conditions for Mission Critical applications and the inconsistency with Session Start flows may lead to </w:t>
            </w:r>
            <w:r w:rsidR="009A4F4F">
              <w:rPr>
                <w:rFonts w:ascii="Arial" w:hAnsi="Arial"/>
              </w:rPr>
              <w:t xml:space="preserve">confusion and </w:t>
            </w:r>
            <w:r>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0D7896" w:rsidRDefault="003545D5" w:rsidP="00CC4C70">
            <w:pPr>
              <w:spacing w:after="0"/>
              <w:ind w:left="100"/>
              <w:rPr>
                <w:rFonts w:ascii="Arial" w:hAnsi="Arial"/>
                <w:noProof/>
              </w:rPr>
            </w:pPr>
            <w:r>
              <w:rPr>
                <w:rFonts w:ascii="Arial" w:hAnsi="Arial"/>
                <w:noProof/>
              </w:rPr>
              <w:t>8.8.4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9A2118" w:rsidP="003545D5">
            <w:pPr>
              <w:spacing w:after="0"/>
              <w:ind w:left="99"/>
              <w:rPr>
                <w:rFonts w:ascii="Arial" w:hAnsi="Arial"/>
                <w:noProof/>
              </w:rPr>
            </w:pPr>
            <w:r w:rsidRPr="000D7896">
              <w:rPr>
                <w:rFonts w:ascii="Arial" w:hAnsi="Arial"/>
                <w:noProof/>
              </w:rPr>
              <w:t xml:space="preserve">TS 23.468 </w:t>
            </w:r>
            <w:r>
              <w:rPr>
                <w:rFonts w:ascii="Arial" w:hAnsi="Arial"/>
                <w:noProof/>
              </w:rPr>
              <w:t xml:space="preserve"> </w:t>
            </w:r>
            <w:r w:rsidRPr="00CC7E47">
              <w:rPr>
                <w:rFonts w:ascii="Arial" w:hAnsi="Arial"/>
                <w:noProof/>
              </w:rPr>
              <w:t>CR#</w:t>
            </w:r>
            <w:r w:rsidR="003545D5" w:rsidRPr="00CC7E47">
              <w:rPr>
                <w:rFonts w:ascii="Arial" w:hAnsi="Arial"/>
                <w:noProof/>
              </w:rPr>
              <w:t>00</w:t>
            </w:r>
            <w:r w:rsidR="00CC7E47">
              <w:rPr>
                <w:rFonts w:ascii="Arial" w:hAnsi="Arial"/>
                <w:noProof/>
              </w:rPr>
              <w:t>83</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3A4D" w:rsidRDefault="00693A4D" w:rsidP="00693A4D">
      <w:pPr>
        <w:pStyle w:val="Heading3"/>
      </w:pPr>
      <w:bookmarkStart w:id="3" w:name="_Toc501358738"/>
      <w:r>
        <w:t>8.8.4</w:t>
      </w:r>
      <w:r>
        <w:tab/>
        <w:t>BM-SC initiated Session Update for EPS with E-UTRAN and UTRAN</w:t>
      </w:r>
      <w:bookmarkEnd w:id="3"/>
    </w:p>
    <w:p w:rsidR="00693A4D" w:rsidRDefault="00693A4D" w:rsidP="00693A4D">
      <w:r>
        <w:t xml:space="preserve">The BM-SC initiates the MBMS Session Update procedure when the service attributes (e.g. Service Area, list of cell IDs or ARP) for an ongoing MBMS Broadcast service session shall be modified, e.g. the Session Update procedure for EPS is initiated by BM-SC to notify </w:t>
      </w:r>
      <w:r>
        <w:rPr>
          <w:noProof/>
        </w:rPr>
        <w:t>eNBs</w:t>
      </w:r>
      <w:r>
        <w:t xml:space="preserve"> to join or leave the service area. Update of the </w:t>
      </w:r>
      <w:proofErr w:type="spellStart"/>
      <w:proofErr w:type="gramStart"/>
      <w:r>
        <w:t>QoS</w:t>
      </w:r>
      <w:proofErr w:type="spellEnd"/>
      <w:r>
        <w:t>(</w:t>
      </w:r>
      <w:proofErr w:type="gramEnd"/>
      <w:r>
        <w:t>ARP) is triggered when the priority of a broadcast data flow of a group communication service is changed as specified in TS 23.468 [24].</w:t>
      </w:r>
    </w:p>
    <w:p w:rsidR="00693A4D" w:rsidRDefault="00693A4D" w:rsidP="00693A4D">
      <w:r>
        <w:t xml:space="preserve">The attributes that can be modified by the Session Update Request are the MBMS service area, list of cell IDs, Access indicator, MBMS data transfer start, </w:t>
      </w:r>
      <w:proofErr w:type="spellStart"/>
      <w:proofErr w:type="gramStart"/>
      <w:r>
        <w:t>QoS</w:t>
      </w:r>
      <w:proofErr w:type="spellEnd"/>
      <w:r>
        <w:t>(</w:t>
      </w:r>
      <w:proofErr w:type="gramEnd"/>
      <w:r>
        <w:t>ARP) and the List of MBMS control plane nodes. A node receiving the Session Update Request determines how the attributes have changed by comparing the attributes in the message with corresponding attributes in its stored MBMS Bearer Context.</w:t>
      </w:r>
    </w:p>
    <w:p w:rsidR="00693A4D" w:rsidRDefault="00693A4D" w:rsidP="00693A4D">
      <w:r>
        <w:t>A Session Update received in one node, results in a Session Update being sent to downstream nodes, to inform of the changed MBMS service attributes. If a Session Update with the List of MME and SGSN parameter included is received in the MBMS GW, it does also result in a Session Start being sent to new downstream nodes, and in a Session Stop being sent to downstream nodes that have been removed from the list.</w:t>
      </w:r>
    </w:p>
    <w:p w:rsidR="00693A4D" w:rsidRDefault="00693A4D" w:rsidP="00693A4D">
      <w:pPr>
        <w:pStyle w:val="NO"/>
      </w:pPr>
      <w:r>
        <w:t>NOTE:</w:t>
      </w:r>
      <w:r>
        <w:tab/>
        <w:t>For a MBMS session the change of service area does not result in a change of MBMS</w:t>
      </w:r>
      <w:r>
        <w:noBreakHyphen/>
        <w:t>GW.</w:t>
      </w:r>
    </w:p>
    <w:p w:rsidR="00693A4D" w:rsidRDefault="00693A4D" w:rsidP="00693A4D">
      <w:r>
        <w:t>The overall Session Update procedure is presented in figure 13c</w:t>
      </w:r>
      <w:ins w:id="4" w:author="SURCOBE, VALENTIN" w:date="2019-06-16T09:44:00Z">
        <w:r>
          <w:t>.1 and 13c.2</w:t>
        </w:r>
      </w:ins>
      <w:r>
        <w:t>.</w:t>
      </w:r>
    </w:p>
    <w:bookmarkStart w:id="5" w:name="_MON_1308486059"/>
    <w:bookmarkStart w:id="6" w:name="_MON_1315722365"/>
    <w:bookmarkStart w:id="7" w:name="_MON_1307520518"/>
    <w:bookmarkStart w:id="8" w:name="_MON_1307521696"/>
    <w:bookmarkEnd w:id="5"/>
    <w:bookmarkEnd w:id="6"/>
    <w:bookmarkEnd w:id="7"/>
    <w:bookmarkEnd w:id="8"/>
    <w:bookmarkStart w:id="9" w:name="_MON_1308485820"/>
    <w:bookmarkEnd w:id="9"/>
    <w:p w:rsidR="00693A4D" w:rsidRDefault="00693A4D" w:rsidP="00693A4D">
      <w:pPr>
        <w:pStyle w:val="TH"/>
      </w:pPr>
      <w:r>
        <w:object w:dxaOrig="9494" w:dyaOrig="4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42pt" o:ole="">
            <v:imagedata r:id="rId12" o:title=""/>
          </v:shape>
          <o:OLEObject Type="Embed" ProgID="Word.Picture.8" ShapeID="_x0000_i1025" DrawAspect="Content" ObjectID="_1622212521" r:id="rId13"/>
        </w:object>
      </w:r>
    </w:p>
    <w:p w:rsidR="00693A4D" w:rsidRDefault="00693A4D" w:rsidP="00693A4D">
      <w:pPr>
        <w:pStyle w:val="TF"/>
        <w:rPr>
          <w:ins w:id="10" w:author="SURCOBE, VALENTIN" w:date="2019-06-16T09:47:00Z"/>
        </w:rPr>
      </w:pPr>
      <w:r>
        <w:t>Figure 13c</w:t>
      </w:r>
      <w:ins w:id="11" w:author="SURCOBE, VALENTIN" w:date="2019-06-16T09:45:00Z">
        <w:r>
          <w:t>.1</w:t>
        </w:r>
      </w:ins>
      <w:r>
        <w:t>: Session Update procedure for EPS with E-UTRAN and UTRAN</w:t>
      </w:r>
    </w:p>
    <w:bookmarkStart w:id="12" w:name="_MON_1622183799"/>
    <w:bookmarkEnd w:id="12"/>
    <w:p w:rsidR="00693A4D" w:rsidRDefault="00EC2406" w:rsidP="00693A4D">
      <w:pPr>
        <w:pStyle w:val="TF"/>
        <w:rPr>
          <w:ins w:id="13" w:author="SURCOBE, VALENTIN" w:date="2019-06-16T09:48:00Z"/>
        </w:rPr>
      </w:pPr>
      <w:ins w:id="14" w:author="SURCOBE, VALENTIN" w:date="2019-06-16T09:47:00Z">
        <w:r>
          <w:object w:dxaOrig="9495" w:dyaOrig="4845">
            <v:shape id="_x0000_i1026" type="#_x0000_t75" style="width:475pt;height:242.5pt" o:ole="">
              <v:imagedata r:id="rId14" o:title=""/>
            </v:shape>
            <o:OLEObject Type="Embed" ProgID="Word.Picture.8" ShapeID="_x0000_i1026" DrawAspect="Content" ObjectID="_1622212522" r:id="rId15"/>
          </w:object>
        </w:r>
      </w:ins>
    </w:p>
    <w:p w:rsidR="00693A4D" w:rsidRDefault="00693A4D" w:rsidP="00693A4D">
      <w:pPr>
        <w:pStyle w:val="TF"/>
      </w:pPr>
      <w:ins w:id="15" w:author="SURCOBE, VALENTIN" w:date="2019-06-16T09:48:00Z">
        <w:r>
          <w:t>Figure 13c.2: Session Update procedure for EPS with E-UTRAN and UTRAN with delayed response</w:t>
        </w:r>
      </w:ins>
    </w:p>
    <w:p w:rsidR="00693A4D" w:rsidRDefault="00693A4D" w:rsidP="00693A4D">
      <w:pPr>
        <w:pStyle w:val="B1"/>
        <w:rPr>
          <w:ins w:id="16" w:author="SURCOBE, VALENTIN" w:date="2019-06-16T09:55:00Z"/>
        </w:rPr>
      </w:pPr>
      <w:r>
        <w:t>1.</w:t>
      </w:r>
      <w:r>
        <w:tab/>
        <w:t xml:space="preserve">The BM-SC sends a Session Update Request (TMGI, Flow Identifier, </w:t>
      </w:r>
      <w:proofErr w:type="spellStart"/>
      <w:r>
        <w:t>QoS</w:t>
      </w:r>
      <w:proofErr w:type="spellEnd"/>
      <w:r>
        <w:t>, MBMS Service Area, list of cell IDs if available, Session identifier, estimated session duration, the list of MBMS control plane nodes(</w:t>
      </w:r>
      <w:r>
        <w:rPr>
          <w:noProof/>
        </w:rPr>
        <w:t>MMEs</w:t>
      </w:r>
      <w:r>
        <w:t xml:space="preserve">, </w:t>
      </w:r>
      <w:r>
        <w:rPr>
          <w:noProof/>
        </w:rPr>
        <w:t>SGSNs</w:t>
      </w:r>
      <w:r>
        <w:t xml:space="preserve">) for MBMS GW, time to MBMS data transfer, MBMS data transfer start, Access Indicator, ...) to MBMS GW. The TMGI and Session identifier identifies the ongoing session. Apart from the ARP parameter, all other parameters in the </w:t>
      </w:r>
      <w:r w:rsidRPr="00231BBF">
        <w:rPr>
          <w:noProof/>
        </w:rPr>
        <w:t>QoS</w:t>
      </w:r>
      <w:r>
        <w:t xml:space="preserve"> profile shall be identical as in the preceding Session Start message. The ARP parameter may be different if it is to be updated. The MBMS Service Area and the list of MBMS control plane </w:t>
      </w:r>
      <w:proofErr w:type="gramStart"/>
      <w:r>
        <w:t>nodes(</w:t>
      </w:r>
      <w:proofErr w:type="gramEnd"/>
      <w:r>
        <w:rPr>
          <w:noProof/>
        </w:rPr>
        <w:t>MMEs</w:t>
      </w:r>
      <w:r>
        <w:t xml:space="preserve">, </w:t>
      </w:r>
      <w:r>
        <w:rPr>
          <w:noProof/>
        </w:rPr>
        <w:t>SGSNs</w:t>
      </w:r>
      <w:r>
        <w:t>) for MBMS GW define the new service area. The estimated session duration shall be set to a value corresponding to the remaining part of the session. If radio access of MBMS service is updated the Access indicator shall be included to indicate in which radio access types the MBMS service should be broadcasted, i.e. UTRAN, or E-UTRAN, or both. The ARP parameter may be updated only if the Access Indicator indicates E-UTRAN. The Access indicator may be included in charging information generated by the MBMS</w:t>
      </w:r>
      <w:r>
        <w:noBreakHyphen/>
        <w:t>GW.</w:t>
      </w:r>
    </w:p>
    <w:p w:rsidR="00EC2406" w:rsidRDefault="00EC2406">
      <w:pPr>
        <w:pStyle w:val="B1"/>
        <w:ind w:firstLine="0"/>
        <w:rPr>
          <w:ins w:id="17" w:author="SURCOBE, VALENTIN" w:date="2019-06-16T09:56:00Z"/>
        </w:rPr>
        <w:pPrChange w:id="18" w:author="SURCOBE, VALENTIN" w:date="2019-06-16T09:59:00Z">
          <w:pPr>
            <w:pStyle w:val="B1"/>
            <w:ind w:left="644" w:firstLine="0"/>
          </w:pPr>
        </w:pPrChange>
      </w:pPr>
      <w:ins w:id="19" w:author="SURCOBE, VALENTIN" w:date="2019-06-16T09:56:00Z">
        <w:r>
          <w:t xml:space="preserve">If MBMS GW is configured to delay response to BMSC when access type is E-UTRAN, then MBMS GW delays response to BMSC (i.e. step 2) until after step 6 is executed as shown in figure </w:t>
        </w:r>
      </w:ins>
      <w:ins w:id="20" w:author="SURCOBE, VALENTIN" w:date="2019-06-16T09:58:00Z">
        <w:r>
          <w:t>13c</w:t>
        </w:r>
      </w:ins>
      <w:ins w:id="21" w:author="SURCOBE, VALENTIN" w:date="2019-06-16T09:56:00Z">
        <w:r>
          <w:t xml:space="preserve">.2. This configuration should be only performed when E-UTRAN executes step 7 below before responding to the MBMS Session </w:t>
        </w:r>
      </w:ins>
      <w:ins w:id="22" w:author="SURCOBE, VALENTIN" w:date="2019-06-16T10:10:00Z">
        <w:r w:rsidR="00B978A8">
          <w:t>Update</w:t>
        </w:r>
      </w:ins>
      <w:ins w:id="23" w:author="SURCOBE, VALENTIN" w:date="2019-06-16T09:56:00Z">
        <w:r>
          <w:t xml:space="preserve"> message as specified in </w:t>
        </w:r>
        <w:r w:rsidRPr="00C61BC1">
          <w:t>TS 36.300</w:t>
        </w:r>
        <w:r>
          <w:t xml:space="preserve"> [17].</w:t>
        </w:r>
      </w:ins>
    </w:p>
    <w:p w:rsidR="00EC2406" w:rsidRDefault="00EC2406">
      <w:pPr>
        <w:pStyle w:val="B1"/>
        <w:ind w:left="852"/>
        <w:pPrChange w:id="24" w:author="SURCOBE, VALENTIN" w:date="2019-06-16T09:56:00Z">
          <w:pPr>
            <w:pStyle w:val="B1"/>
          </w:pPr>
        </w:pPrChange>
      </w:pPr>
      <w:ins w:id="25" w:author="SURCOBE, VALENTIN" w:date="2019-06-16T09:56:00Z">
        <w:r w:rsidRPr="00AC0D39">
          <w:t>NOTE:</w:t>
        </w:r>
        <w:r>
          <w:tab/>
          <w:t>It is up to the operator to ensure that E-UTRAN, MBMS GW and BMSC are configured only when E</w:t>
        </w:r>
        <w:r>
          <w:noBreakHyphen/>
          <w:t xml:space="preserve">UTRAN supports delaying the response from </w:t>
        </w:r>
        <w:proofErr w:type="spellStart"/>
        <w:r>
          <w:t>eNB</w:t>
        </w:r>
        <w:proofErr w:type="spellEnd"/>
        <w:r>
          <w:t>.</w:t>
        </w:r>
      </w:ins>
    </w:p>
    <w:p w:rsidR="00693A4D" w:rsidRDefault="00693A4D" w:rsidP="00693A4D">
      <w:pPr>
        <w:pStyle w:val="B1"/>
      </w:pPr>
      <w:r>
        <w:t>2.</w:t>
      </w:r>
      <w:r>
        <w:tab/>
        <w:t>The MBMS GW stores the new session attributes in the MBMS Bearer Context and sends a Session Update Response message to the BM-SC</w:t>
      </w:r>
      <w:ins w:id="26" w:author="SURCOBE, VALENTIN" w:date="2019-06-16T10:19:00Z">
        <w:r w:rsidR="004F560D">
          <w:t>, if figure 13c.1 is executed</w:t>
        </w:r>
      </w:ins>
      <w:r>
        <w:t>.</w:t>
      </w:r>
      <w:ins w:id="27" w:author="SURCOBE, VALENTIN" w:date="2019-06-16T10:20:00Z">
        <w:r w:rsidR="004F560D">
          <w:t xml:space="preserve"> The MBMS GW responds only after first MME response in step 6 is received, if it is configured to do so as shown in figure 13c.2</w:t>
        </w:r>
      </w:ins>
      <w:ins w:id="28" w:author="SURCOBE, VALENTIN" w:date="2019-06-16T10:21:00Z">
        <w:r w:rsidR="004F560D">
          <w:t>.</w:t>
        </w:r>
      </w:ins>
    </w:p>
    <w:p w:rsidR="00693A4D" w:rsidRDefault="00693A4D" w:rsidP="00693A4D">
      <w:pPr>
        <w:pStyle w:val="B1"/>
        <w:keepLines/>
      </w:pPr>
      <w:r>
        <w:t>3.</w:t>
      </w:r>
      <w:r>
        <w:tab/>
        <w:t xml:space="preserve">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w:t>
      </w:r>
      <w:proofErr w:type="spellStart"/>
      <w:r>
        <w:t>QoS</w:t>
      </w:r>
      <w:proofErr w:type="spellEnd"/>
      <w:r>
        <w:t xml:space="preserve">, MBMS Service Area, list of cell IDs if available, Session identifier, estimated session duration, ...) to the remaining </w:t>
      </w:r>
      <w:r>
        <w:rPr>
          <w:noProof/>
        </w:rPr>
        <w:t>MME/SGSNs</w:t>
      </w:r>
      <w:r>
        <w:t xml:space="preserve"> in the new list. The handlings of the MBMS Session Start/Stop Request message are described in clauses 8.3.2 and 8.5.2. </w:t>
      </w:r>
    </w:p>
    <w:p w:rsidR="00693A4D" w:rsidRDefault="00693A4D" w:rsidP="00693A4D">
      <w:pPr>
        <w:pStyle w:val="B1"/>
      </w:pPr>
      <w:r>
        <w:t>4.</w:t>
      </w:r>
      <w:r>
        <w:tab/>
        <w:t xml:space="preserve">The MME/SGSN receiving an MBMS Session Update Request message, sends an MBMS Session Update Request message including the session attributes (TMGI, </w:t>
      </w:r>
      <w:proofErr w:type="spellStart"/>
      <w:r>
        <w:t>QoS</w:t>
      </w:r>
      <w:proofErr w:type="spellEnd"/>
      <w:r>
        <w:t xml:space="preserve">, MBMS service Area, list of cell IDs if available, Session identifier, estimated session duration, broadcast (for UTRAN only), transport network IP Multicast Address, IP address of the </w:t>
      </w:r>
      <w:r>
        <w:rPr>
          <w:noProof/>
        </w:rPr>
        <w:t>muticast</w:t>
      </w:r>
      <w:r>
        <w:t xml:space="preserve"> source, C</w:t>
      </w:r>
      <w:r>
        <w:noBreakHyphen/>
        <w:t xml:space="preserve">TEID, etc.) to each </w:t>
      </w:r>
      <w:proofErr w:type="spellStart"/>
      <w:r>
        <w:t>eNodeB</w:t>
      </w:r>
      <w:proofErr w:type="spellEnd"/>
      <w:r>
        <w:t>/MCE/RNC that is connected to the MME/SGSN.</w:t>
      </w:r>
    </w:p>
    <w:p w:rsidR="00693A4D" w:rsidRDefault="00693A4D" w:rsidP="00693A4D">
      <w:pPr>
        <w:pStyle w:val="B1"/>
      </w:pPr>
      <w:r>
        <w:lastRenderedPageBreak/>
        <w:tab/>
        <w:t>For E-UTRAN, when connected to multiple MCEs, the MME should filter the distribution of MBMS Session Update Request messages to the MCEs based on the MBMS service area.</w:t>
      </w:r>
    </w:p>
    <w:p w:rsidR="00693A4D" w:rsidRDefault="00693A4D" w:rsidP="00693A4D">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r w:rsidR="00432F38">
        <w:t xml:space="preserve"> </w:t>
      </w:r>
    </w:p>
    <w:p w:rsidR="00432F38" w:rsidRDefault="00432F38" w:rsidP="00432F38">
      <w:pPr>
        <w:pStyle w:val="B1"/>
        <w:rPr>
          <w:ins w:id="29" w:author="SURCOBE, VALENTIN" w:date="2019-06-16T10:28:00Z"/>
        </w:rPr>
      </w:pPr>
      <w:ins w:id="30" w:author="SURCOBE, VALENTIN" w:date="2019-06-16T10:28:00Z">
        <w:r>
          <w:tab/>
          <w:t xml:space="preserve">For E-UTRAN access, </w:t>
        </w:r>
        <w:proofErr w:type="spellStart"/>
        <w:r>
          <w:t>eNB</w:t>
        </w:r>
        <w:proofErr w:type="spellEnd"/>
        <w:r>
          <w:t xml:space="preserve"> may respond to Session </w:t>
        </w:r>
      </w:ins>
      <w:ins w:id="31" w:author="SURCOBE, VALENTIN" w:date="2019-06-16T10:29:00Z">
        <w:r>
          <w:t>Update</w:t>
        </w:r>
      </w:ins>
      <w:ins w:id="32" w:author="SURCOBE, VALENTIN" w:date="2019-06-16T10:28:00Z">
        <w:r>
          <w:t xml:space="preserve"> Request after first successful MBMS resources have been </w:t>
        </w:r>
      </w:ins>
      <w:ins w:id="33" w:author="SURCOBE, VALENTIN" w:date="2019-06-16T10:30:00Z">
        <w:r>
          <w:t>set up or released</w:t>
        </w:r>
      </w:ins>
      <w:ins w:id="34" w:author="SURCOBE, VALENTIN" w:date="2019-06-16T10:28:00Z">
        <w:r>
          <w:t xml:space="preserve"> (i.e. step 7) which indicates to the BMSC that there are resources already available for MBMS data delivery, as shown in figure </w:t>
        </w:r>
      </w:ins>
      <w:ins w:id="35" w:author="SURCOBE, VALENTIN" w:date="2019-06-16T10:31:00Z">
        <w:r>
          <w:t>13c</w:t>
        </w:r>
      </w:ins>
      <w:ins w:id="36" w:author="SURCOBE, VALENTIN" w:date="2019-06-16T10:28:00Z">
        <w:r>
          <w:t>.2.</w:t>
        </w:r>
      </w:ins>
    </w:p>
    <w:p w:rsidR="00693A4D" w:rsidRDefault="00693A4D" w:rsidP="00693A4D">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rsidR="00693A4D" w:rsidRDefault="00693A4D" w:rsidP="00693A4D">
      <w:pPr>
        <w:pStyle w:val="B1"/>
      </w:pPr>
      <w:r>
        <w:tab/>
        <w:t>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for backbone distribution (or the proposed C</w:t>
      </w:r>
      <w:r>
        <w:noBreakHyphen/>
        <w:t>TEID), the RNC falls back to normal point-to-point MBMS bearer establishment.</w:t>
      </w:r>
    </w:p>
    <w:p w:rsidR="00693A4D" w:rsidRDefault="00693A4D" w:rsidP="00693A4D">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rsidR="003618A0" w:rsidRDefault="003618A0" w:rsidP="003618A0">
      <w:pPr>
        <w:pStyle w:val="B1"/>
        <w:rPr>
          <w:ins w:id="37" w:author="SURCOBE, VALENTIN" w:date="2019-06-16T10:33:00Z"/>
        </w:rPr>
      </w:pPr>
      <w:ins w:id="38" w:author="SURCOBE, VALENTIN" w:date="2019-06-16T10:33:00Z">
        <w:r>
          <w:tab/>
          <w:t xml:space="preserve">In case the MBMS GW is configured to delay response to the BMSC, MBMS GW waits until step 6 occurs before responding to the BMSC as shown in figure </w:t>
        </w:r>
      </w:ins>
      <w:ins w:id="39" w:author="SURCOBE, VALENTIN" w:date="2019-06-16T10:34:00Z">
        <w:r>
          <w:t>13c</w:t>
        </w:r>
      </w:ins>
      <w:ins w:id="40" w:author="SURCOBE, VALENTIN" w:date="2019-06-16T10:33:00Z">
        <w:r>
          <w:t>.2.</w:t>
        </w:r>
      </w:ins>
    </w:p>
    <w:p w:rsidR="00693A4D" w:rsidRDefault="00693A4D" w:rsidP="00693A4D">
      <w:pPr>
        <w:pStyle w:val="B1"/>
      </w:pPr>
      <w:r>
        <w:t>7.</w:t>
      </w:r>
      <w:r>
        <w:tab/>
        <w:t xml:space="preserve">The E-UTRAN/UTRAN establishes/releases the radio resources for the transfer of MBMS data to the interested UEs. If the ARP parameter is updated the MCE shall ensure that any necessary changes to radio resources are synchronized across all </w:t>
      </w:r>
      <w:proofErr w:type="spellStart"/>
      <w:r>
        <w:t>eNBs</w:t>
      </w:r>
      <w:proofErr w:type="spellEnd"/>
      <w:r>
        <w:t xml:space="preserve"> in the corresponding MBSFN area. For E-UTRAN the radio resource set up is scheduled using the MBMS data transfer start parameter if it is present, otherwise using the time to MBMS data transfer parameter if it is present. The MBMS data transfer start parameter is not used by UTRAN.</w:t>
      </w:r>
    </w:p>
    <w:p w:rsidR="00693A4D" w:rsidRDefault="00693A4D" w:rsidP="00693A4D">
      <w:pPr>
        <w:pStyle w:val="B1"/>
      </w:pPr>
      <w:r>
        <w:t>8.</w:t>
      </w:r>
      <w:r>
        <w:tab/>
        <w:t xml:space="preserve">The </w:t>
      </w:r>
      <w:r>
        <w:rPr>
          <w:noProof/>
        </w:rPr>
        <w:t xml:space="preserve">eNodeBs/RNCs </w:t>
      </w:r>
      <w:r>
        <w:t>send IP multicast Join or Leave message to the received user plane IP multicast address allocated by the MBMS GW. If multiple MBMS bearers services shares the same IP multicast address, this shall be considered before a Join or Leave message is sent.</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082" w:rsidRDefault="00293082">
      <w:r>
        <w:separator/>
      </w:r>
    </w:p>
  </w:endnote>
  <w:endnote w:type="continuationSeparator" w:id="0">
    <w:p w:rsidR="00293082" w:rsidRDefault="0029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082" w:rsidRDefault="00293082">
      <w:r>
        <w:separator/>
      </w:r>
    </w:p>
  </w:footnote>
  <w:footnote w:type="continuationSeparator" w:id="0">
    <w:p w:rsidR="00293082" w:rsidRDefault="00293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5A7F"/>
    <w:rsid w:val="00145D43"/>
    <w:rsid w:val="00192C46"/>
    <w:rsid w:val="001A08B3"/>
    <w:rsid w:val="001A7B60"/>
    <w:rsid w:val="001B52F0"/>
    <w:rsid w:val="001B7A65"/>
    <w:rsid w:val="001E41F3"/>
    <w:rsid w:val="00225BB8"/>
    <w:rsid w:val="002370D2"/>
    <w:rsid w:val="0026004D"/>
    <w:rsid w:val="002640DD"/>
    <w:rsid w:val="00274299"/>
    <w:rsid w:val="00275D12"/>
    <w:rsid w:val="00284FEB"/>
    <w:rsid w:val="002860C4"/>
    <w:rsid w:val="00293082"/>
    <w:rsid w:val="002B5741"/>
    <w:rsid w:val="002E7E01"/>
    <w:rsid w:val="00305409"/>
    <w:rsid w:val="003545D5"/>
    <w:rsid w:val="003609EF"/>
    <w:rsid w:val="003618A0"/>
    <w:rsid w:val="0036231A"/>
    <w:rsid w:val="00374DD4"/>
    <w:rsid w:val="003E1A36"/>
    <w:rsid w:val="00410371"/>
    <w:rsid w:val="004242F1"/>
    <w:rsid w:val="00432F38"/>
    <w:rsid w:val="0046131D"/>
    <w:rsid w:val="004B75B7"/>
    <w:rsid w:val="004C49A3"/>
    <w:rsid w:val="004F560D"/>
    <w:rsid w:val="00507E8A"/>
    <w:rsid w:val="0051580D"/>
    <w:rsid w:val="00547111"/>
    <w:rsid w:val="00587008"/>
    <w:rsid w:val="00592D74"/>
    <w:rsid w:val="005C6454"/>
    <w:rsid w:val="005E2C44"/>
    <w:rsid w:val="00621188"/>
    <w:rsid w:val="006257ED"/>
    <w:rsid w:val="00641FE3"/>
    <w:rsid w:val="00642B70"/>
    <w:rsid w:val="00672811"/>
    <w:rsid w:val="00693A4D"/>
    <w:rsid w:val="00695808"/>
    <w:rsid w:val="006A086D"/>
    <w:rsid w:val="006B46FB"/>
    <w:rsid w:val="006D52B1"/>
    <w:rsid w:val="006E21FB"/>
    <w:rsid w:val="007305FE"/>
    <w:rsid w:val="00731852"/>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E3297"/>
    <w:rsid w:val="009F3CE2"/>
    <w:rsid w:val="009F734F"/>
    <w:rsid w:val="00A246B6"/>
    <w:rsid w:val="00A47E70"/>
    <w:rsid w:val="00A50CF0"/>
    <w:rsid w:val="00A7671C"/>
    <w:rsid w:val="00AA2CBC"/>
    <w:rsid w:val="00AB05DE"/>
    <w:rsid w:val="00AC5820"/>
    <w:rsid w:val="00AC753A"/>
    <w:rsid w:val="00AD1CD8"/>
    <w:rsid w:val="00AE5AD8"/>
    <w:rsid w:val="00B258BB"/>
    <w:rsid w:val="00B67B97"/>
    <w:rsid w:val="00B968C8"/>
    <w:rsid w:val="00B978A8"/>
    <w:rsid w:val="00BA3EC5"/>
    <w:rsid w:val="00BA51D9"/>
    <w:rsid w:val="00BB5DFC"/>
    <w:rsid w:val="00BD2560"/>
    <w:rsid w:val="00BD279D"/>
    <w:rsid w:val="00BD297F"/>
    <w:rsid w:val="00BD6BB8"/>
    <w:rsid w:val="00C10944"/>
    <w:rsid w:val="00C66BA2"/>
    <w:rsid w:val="00C95985"/>
    <w:rsid w:val="00CA76AA"/>
    <w:rsid w:val="00CB1329"/>
    <w:rsid w:val="00CC5026"/>
    <w:rsid w:val="00CC68D0"/>
    <w:rsid w:val="00CC7E47"/>
    <w:rsid w:val="00D03F9A"/>
    <w:rsid w:val="00D06D51"/>
    <w:rsid w:val="00D24991"/>
    <w:rsid w:val="00D50255"/>
    <w:rsid w:val="00D66520"/>
    <w:rsid w:val="00DE34CF"/>
    <w:rsid w:val="00E13F3D"/>
    <w:rsid w:val="00E329A4"/>
    <w:rsid w:val="00E34898"/>
    <w:rsid w:val="00E54AA3"/>
    <w:rsid w:val="00E60BBE"/>
    <w:rsid w:val="00EA6D08"/>
    <w:rsid w:val="00EB09B7"/>
    <w:rsid w:val="00EC2406"/>
    <w:rsid w:val="00EE7D7C"/>
    <w:rsid w:val="00F25D98"/>
    <w:rsid w:val="00F300FB"/>
    <w:rsid w:val="00F34663"/>
    <w:rsid w:val="00FB6386"/>
    <w:rsid w:val="00FC2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E57F9-9456-48C6-932F-94C34593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4</Pages>
  <Words>1794</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SURCOBE, VALENTIN</cp:lastModifiedBy>
  <cp:revision>18</cp:revision>
  <cp:lastPrinted>1900-12-31T22:00:00Z</cp:lastPrinted>
  <dcterms:created xsi:type="dcterms:W3CDTF">2019-06-13T22:33:00Z</dcterms:created>
  <dcterms:modified xsi:type="dcterms:W3CDTF">2019-06-16T22:43:00Z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